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2335" w14:textId="03079A09" w:rsidR="001A48E8" w:rsidRPr="002727C3" w:rsidRDefault="00E05ADC" w:rsidP="00E05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8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                                      </w:t>
      </w:r>
      <w:r w:rsidR="00A9223D">
        <w:rPr>
          <w:noProof/>
        </w:rPr>
        <w:drawing>
          <wp:inline distT="0" distB="0" distL="0" distR="0" wp14:anchorId="1C9FD4A1" wp14:editId="3FB57DA5">
            <wp:extent cx="1303020" cy="716280"/>
            <wp:effectExtent l="0" t="0" r="0" b="7620"/>
            <wp:docPr id="1" name="Image 1" descr="École Saint-Christophe (PM à 12) 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Saint-Christophe (PM à 12) 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908B" w14:textId="77777777" w:rsidR="00E05ADC" w:rsidRDefault="00E05ADC" w:rsidP="00E05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3648" w:firstLine="720"/>
        <w:jc w:val="center"/>
        <w:rPr>
          <w:rFonts w:asciiTheme="majorHAnsi" w:eastAsia="Calibri" w:hAnsiTheme="majorHAnsi" w:cstheme="majorHAnsi"/>
          <w:color w:val="000000"/>
        </w:rPr>
      </w:pPr>
    </w:p>
    <w:p w14:paraId="21494DF4" w14:textId="405FA4D1" w:rsidR="00E05ADC" w:rsidRDefault="00796401" w:rsidP="00E05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3648" w:firstLine="72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Procès-verbal</w:t>
      </w:r>
    </w:p>
    <w:p w14:paraId="2A9C04C9" w14:textId="7B80131B" w:rsidR="00E05ADC" w:rsidRDefault="00856D2D" w:rsidP="00E05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3648" w:firstLine="720"/>
        <w:jc w:val="center"/>
        <w:rPr>
          <w:rFonts w:asciiTheme="majorHAnsi" w:eastAsia="Calibri" w:hAnsiTheme="majorHAnsi" w:cstheme="majorHAnsi"/>
          <w:color w:val="000000"/>
        </w:rPr>
      </w:pPr>
      <w:r w:rsidRPr="002727C3">
        <w:rPr>
          <w:rFonts w:asciiTheme="majorHAnsi" w:eastAsia="Calibri" w:hAnsiTheme="majorHAnsi" w:cstheme="majorHAnsi"/>
          <w:color w:val="000000"/>
        </w:rPr>
        <w:t>C</w:t>
      </w:r>
      <w:r w:rsidR="00E05ADC">
        <w:rPr>
          <w:rFonts w:asciiTheme="majorHAnsi" w:eastAsia="Calibri" w:hAnsiTheme="majorHAnsi" w:cstheme="majorHAnsi"/>
          <w:color w:val="000000"/>
        </w:rPr>
        <w:t>onseil d</w:t>
      </w:r>
      <w:bookmarkStart w:id="0" w:name="_heading=h.30j0zll" w:colFirst="0" w:colLast="0"/>
      <w:bookmarkEnd w:id="0"/>
      <w:r w:rsidR="00314458">
        <w:rPr>
          <w:rFonts w:asciiTheme="majorHAnsi" w:eastAsia="Calibri" w:hAnsiTheme="majorHAnsi" w:cstheme="majorHAnsi"/>
          <w:color w:val="000000"/>
        </w:rPr>
        <w:t>’école</w:t>
      </w:r>
    </w:p>
    <w:p w14:paraId="1077A157" w14:textId="3F5F9AC3" w:rsidR="00D51333" w:rsidRDefault="00E178D0" w:rsidP="00D51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3648" w:firstLine="720"/>
        <w:jc w:val="center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</w:t>
      </w:r>
      <w:r w:rsidR="00314458">
        <w:rPr>
          <w:rFonts w:asciiTheme="majorHAnsi" w:eastAsia="Calibri" w:hAnsiTheme="majorHAnsi" w:cstheme="majorHAnsi"/>
        </w:rPr>
        <w:t>5</w:t>
      </w:r>
      <w:r>
        <w:rPr>
          <w:rFonts w:asciiTheme="majorHAnsi" w:eastAsia="Calibri" w:hAnsiTheme="majorHAnsi" w:cstheme="majorHAnsi"/>
        </w:rPr>
        <w:t xml:space="preserve"> </w:t>
      </w:r>
      <w:r w:rsidR="004939F0">
        <w:rPr>
          <w:rFonts w:asciiTheme="majorHAnsi" w:eastAsia="Calibri" w:hAnsiTheme="majorHAnsi" w:cstheme="majorHAnsi"/>
        </w:rPr>
        <w:t>septembre</w:t>
      </w:r>
      <w:r w:rsidR="002727C3" w:rsidRPr="002727C3">
        <w:rPr>
          <w:rFonts w:asciiTheme="majorHAnsi" w:eastAsia="Calibri" w:hAnsiTheme="majorHAnsi" w:cstheme="majorHAnsi"/>
        </w:rPr>
        <w:t xml:space="preserve"> </w:t>
      </w:r>
      <w:r w:rsidR="00856D2D" w:rsidRPr="002727C3">
        <w:rPr>
          <w:rFonts w:asciiTheme="majorHAnsi" w:eastAsia="Calibri" w:hAnsiTheme="majorHAnsi" w:cstheme="majorHAnsi"/>
        </w:rPr>
        <w:t>202</w:t>
      </w:r>
      <w:r w:rsidR="00314458">
        <w:rPr>
          <w:rFonts w:asciiTheme="majorHAnsi" w:eastAsia="Calibri" w:hAnsiTheme="majorHAnsi" w:cstheme="majorHAnsi"/>
        </w:rPr>
        <w:t>3</w:t>
      </w:r>
    </w:p>
    <w:p w14:paraId="3B83E61F" w14:textId="77777777" w:rsidR="00D51333" w:rsidRDefault="00D51333" w:rsidP="00D51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3648" w:firstLine="720"/>
        <w:jc w:val="center"/>
        <w:rPr>
          <w:rFonts w:asciiTheme="majorHAnsi" w:eastAsia="Calibri" w:hAnsiTheme="majorHAnsi" w:cstheme="majorHAnsi"/>
        </w:rPr>
      </w:pPr>
    </w:p>
    <w:p w14:paraId="7BBB44F7" w14:textId="738FE7E2" w:rsidR="001A48E8" w:rsidRPr="002727C3" w:rsidRDefault="00856D2D" w:rsidP="00D51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648" w:hanging="284"/>
        <w:rPr>
          <w:rFonts w:asciiTheme="majorHAnsi" w:eastAsia="Calibri" w:hAnsiTheme="majorHAnsi" w:cstheme="majorHAnsi"/>
          <w:b/>
          <w:color w:val="000000"/>
        </w:rPr>
      </w:pPr>
      <w:r w:rsidRPr="002727C3">
        <w:rPr>
          <w:rFonts w:asciiTheme="majorHAnsi" w:eastAsia="Calibri" w:hAnsiTheme="majorHAnsi" w:cstheme="majorHAnsi"/>
          <w:b/>
          <w:color w:val="000000"/>
        </w:rPr>
        <w:t xml:space="preserve">1. Ouverture de la réunion à </w:t>
      </w:r>
      <w:r w:rsidR="00F17FA6">
        <w:rPr>
          <w:rFonts w:asciiTheme="majorHAnsi" w:eastAsia="Calibri" w:hAnsiTheme="majorHAnsi" w:cstheme="majorHAnsi"/>
          <w:b/>
          <w:color w:val="000000"/>
        </w:rPr>
        <w:t>19h0</w:t>
      </w:r>
      <w:r w:rsidR="00314458">
        <w:rPr>
          <w:rFonts w:asciiTheme="majorHAnsi" w:eastAsia="Calibri" w:hAnsiTheme="majorHAnsi" w:cstheme="majorHAnsi"/>
          <w:b/>
          <w:color w:val="000000"/>
        </w:rPr>
        <w:t>2</w:t>
      </w:r>
    </w:p>
    <w:p w14:paraId="5A519F35" w14:textId="4116CD68" w:rsidR="001A48E8" w:rsidRPr="00693AE1" w:rsidRDefault="00856D2D" w:rsidP="009639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</w:rPr>
      </w:pPr>
      <w:r w:rsidRPr="00693AE1">
        <w:rPr>
          <w:rFonts w:asciiTheme="majorHAnsi" w:eastAsia="Calibri" w:hAnsiTheme="majorHAnsi" w:cstheme="majorHAnsi"/>
          <w:color w:val="000000"/>
        </w:rPr>
        <w:t xml:space="preserve">Présents : </w:t>
      </w:r>
      <w:r w:rsidR="004939F0">
        <w:rPr>
          <w:rFonts w:asciiTheme="majorHAnsi" w:eastAsia="Calibri" w:hAnsiTheme="majorHAnsi" w:cstheme="majorHAnsi"/>
          <w:color w:val="000000"/>
        </w:rPr>
        <w:t>Martine Paquette, Pascale Juneau</w:t>
      </w:r>
      <w:r w:rsidR="00693AE1" w:rsidRPr="00693AE1">
        <w:rPr>
          <w:rFonts w:asciiTheme="majorHAnsi" w:eastAsia="Calibri" w:hAnsiTheme="majorHAnsi" w:cstheme="majorHAnsi"/>
          <w:color w:val="000000"/>
        </w:rPr>
        <w:t>, Miche</w:t>
      </w:r>
      <w:r w:rsidR="00693AE1">
        <w:rPr>
          <w:rFonts w:asciiTheme="majorHAnsi" w:eastAsia="Calibri" w:hAnsiTheme="majorHAnsi" w:cstheme="majorHAnsi"/>
          <w:color w:val="000000"/>
        </w:rPr>
        <w:t>lle Hart</w:t>
      </w:r>
      <w:r w:rsidR="004939F0">
        <w:rPr>
          <w:rFonts w:asciiTheme="majorHAnsi" w:eastAsia="Calibri" w:hAnsiTheme="majorHAnsi" w:cstheme="majorHAnsi"/>
          <w:color w:val="000000"/>
        </w:rPr>
        <w:t>,</w:t>
      </w:r>
      <w:r w:rsidR="004939F0" w:rsidRPr="004939F0">
        <w:rPr>
          <w:rFonts w:asciiTheme="majorHAnsi" w:eastAsia="Calibri" w:hAnsiTheme="majorHAnsi" w:cstheme="majorHAnsi"/>
          <w:color w:val="000000"/>
        </w:rPr>
        <w:t xml:space="preserve"> </w:t>
      </w:r>
      <w:r w:rsidR="004939F0" w:rsidRPr="00693AE1">
        <w:rPr>
          <w:rFonts w:asciiTheme="majorHAnsi" w:eastAsia="Calibri" w:hAnsiTheme="majorHAnsi" w:cstheme="majorHAnsi"/>
          <w:color w:val="000000"/>
        </w:rPr>
        <w:t>Miles Muri</w:t>
      </w:r>
      <w:r w:rsidR="004939F0">
        <w:rPr>
          <w:rFonts w:asciiTheme="majorHAnsi" w:eastAsia="Calibri" w:hAnsiTheme="majorHAnsi" w:cstheme="majorHAnsi"/>
          <w:color w:val="000000"/>
        </w:rPr>
        <w:t xml:space="preserve"> (directeur), Sonia Lachance (représentante des enseignants)</w:t>
      </w:r>
      <w:r w:rsidR="00314458">
        <w:rPr>
          <w:rFonts w:asciiTheme="majorHAnsi" w:eastAsia="Calibri" w:hAnsiTheme="majorHAnsi" w:cstheme="majorHAnsi"/>
          <w:color w:val="000000"/>
        </w:rPr>
        <w:t xml:space="preserve"> et Stephanie Edwards.</w:t>
      </w:r>
    </w:p>
    <w:p w14:paraId="4E53B053" w14:textId="32A601F3" w:rsidR="001A48E8" w:rsidRDefault="00D01CB4" w:rsidP="00D01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5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2</w:t>
      </w:r>
      <w:r w:rsidR="00856D2D" w:rsidRPr="002727C3">
        <w:rPr>
          <w:rFonts w:asciiTheme="majorHAnsi" w:eastAsia="Calibri" w:hAnsiTheme="majorHAnsi" w:cstheme="majorHAnsi"/>
          <w:b/>
          <w:color w:val="000000"/>
        </w:rPr>
        <w:t>. Lecture du traité</w:t>
      </w:r>
      <w:r>
        <w:rPr>
          <w:rFonts w:asciiTheme="majorHAnsi" w:eastAsia="Calibri" w:hAnsiTheme="majorHAnsi" w:cstheme="majorHAnsi"/>
          <w:b/>
          <w:color w:val="000000"/>
        </w:rPr>
        <w:t>.</w:t>
      </w:r>
      <w:r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="00856D2D" w:rsidRPr="002727C3">
        <w:rPr>
          <w:rFonts w:asciiTheme="majorHAnsi" w:eastAsia="Calibri" w:hAnsiTheme="majorHAnsi" w:cstheme="majorHAnsi"/>
          <w:color w:val="000000"/>
        </w:rPr>
        <w:t xml:space="preserve">Nous aimerions profiter de l’occasion pour reconnaître que l’école Saint-Christophe est établie sur les territoires traditionnels des Premières nations signataires du Traité 6 ainsi que sur les territoires de la Nation Métis de l’Alberta Zone 2. </w:t>
      </w:r>
    </w:p>
    <w:p w14:paraId="2661BC51" w14:textId="77777777" w:rsidR="00D01CB4" w:rsidRDefault="00D01CB4" w:rsidP="00D01CB4">
      <w:pPr>
        <w:pStyle w:val="ListParagraph"/>
        <w:spacing w:line="240" w:lineRule="auto"/>
        <w:ind w:left="0"/>
        <w:rPr>
          <w:rFonts w:asciiTheme="majorHAnsi" w:eastAsia="Calibri" w:hAnsiTheme="majorHAnsi" w:cstheme="majorHAnsi"/>
          <w:b/>
          <w:color w:val="000000"/>
        </w:rPr>
      </w:pPr>
    </w:p>
    <w:p w14:paraId="25A58FBC" w14:textId="6BEF0DB8" w:rsidR="00D01CB4" w:rsidRPr="002727C3" w:rsidRDefault="00D01CB4" w:rsidP="00455C42">
      <w:pPr>
        <w:pStyle w:val="ListParagraph"/>
        <w:spacing w:line="240" w:lineRule="auto"/>
        <w:ind w:left="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3.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9D5A7A">
        <w:rPr>
          <w:rFonts w:asciiTheme="majorHAnsi" w:eastAsia="Times New Roman" w:hAnsiTheme="majorHAnsi" w:cstheme="majorHAnsi"/>
          <w:b/>
          <w:color w:val="000000"/>
        </w:rPr>
        <w:t>Mot de bienvenue du Directeur</w:t>
      </w:r>
      <w:r w:rsidR="00314458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455C42">
        <w:rPr>
          <w:rFonts w:asciiTheme="majorHAnsi" w:eastAsia="Times New Roman" w:hAnsiTheme="majorHAnsi" w:cstheme="majorHAnsi"/>
          <w:bCs/>
          <w:color w:val="000000"/>
        </w:rPr>
        <w:t>Voir annexe.</w:t>
      </w:r>
    </w:p>
    <w:p w14:paraId="7BA02DC6" w14:textId="4CEE3D6F" w:rsidR="001A48E8" w:rsidRPr="002727C3" w:rsidRDefault="00856D2D" w:rsidP="00932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rFonts w:asciiTheme="majorHAnsi" w:eastAsia="Calibri" w:hAnsiTheme="majorHAnsi" w:cstheme="majorHAnsi"/>
          <w:b/>
          <w:color w:val="000000"/>
        </w:rPr>
      </w:pPr>
      <w:r w:rsidRPr="002727C3">
        <w:rPr>
          <w:rFonts w:asciiTheme="majorHAnsi" w:eastAsia="Calibri" w:hAnsiTheme="majorHAnsi" w:cstheme="majorHAnsi"/>
          <w:b/>
          <w:color w:val="000000"/>
        </w:rPr>
        <w:t>4. Approbation de l’ordre du jour d</w:t>
      </w:r>
      <w:r w:rsidR="00314458">
        <w:rPr>
          <w:rFonts w:asciiTheme="majorHAnsi" w:eastAsia="Calibri" w:hAnsiTheme="majorHAnsi" w:cstheme="majorHAnsi"/>
          <w:b/>
          <w:color w:val="000000"/>
        </w:rPr>
        <w:t>e l’AGA du</w:t>
      </w:r>
      <w:r w:rsidRPr="002727C3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="00E178D0">
        <w:rPr>
          <w:rFonts w:asciiTheme="majorHAnsi" w:eastAsia="Calibri" w:hAnsiTheme="majorHAnsi" w:cstheme="majorHAnsi"/>
          <w:b/>
          <w:color w:val="000000"/>
        </w:rPr>
        <w:t>2</w:t>
      </w:r>
      <w:r w:rsidR="00314458">
        <w:rPr>
          <w:rFonts w:asciiTheme="majorHAnsi" w:eastAsia="Calibri" w:hAnsiTheme="majorHAnsi" w:cstheme="majorHAnsi"/>
          <w:b/>
          <w:color w:val="000000"/>
        </w:rPr>
        <w:t>5</w:t>
      </w:r>
      <w:r w:rsidR="00455C42">
        <w:rPr>
          <w:rFonts w:asciiTheme="majorHAnsi" w:eastAsia="Calibri" w:hAnsiTheme="majorHAnsi" w:cstheme="majorHAnsi"/>
          <w:b/>
          <w:color w:val="000000"/>
        </w:rPr>
        <w:t xml:space="preserve"> septembre</w:t>
      </w:r>
      <w:r w:rsidRPr="002727C3">
        <w:rPr>
          <w:rFonts w:asciiTheme="majorHAnsi" w:eastAsia="Calibri" w:hAnsiTheme="majorHAnsi" w:cstheme="majorHAnsi"/>
          <w:b/>
        </w:rPr>
        <w:t xml:space="preserve"> </w:t>
      </w:r>
      <w:r w:rsidRPr="002727C3">
        <w:rPr>
          <w:rFonts w:asciiTheme="majorHAnsi" w:eastAsia="Calibri" w:hAnsiTheme="majorHAnsi" w:cstheme="majorHAnsi"/>
          <w:b/>
          <w:color w:val="000000"/>
        </w:rPr>
        <w:t>202</w:t>
      </w:r>
      <w:r w:rsidR="00314458">
        <w:rPr>
          <w:rFonts w:asciiTheme="majorHAnsi" w:eastAsia="Calibri" w:hAnsiTheme="majorHAnsi" w:cstheme="majorHAnsi"/>
          <w:b/>
        </w:rPr>
        <w:t>3</w:t>
      </w:r>
    </w:p>
    <w:p w14:paraId="4B090C06" w14:textId="79CEC19D" w:rsidR="001A48E8" w:rsidRPr="002727C3" w:rsidRDefault="00856D2D" w:rsidP="009639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Theme="majorHAnsi" w:eastAsia="Calibri" w:hAnsiTheme="majorHAnsi" w:cstheme="majorHAnsi"/>
          <w:color w:val="000000"/>
        </w:rPr>
      </w:pPr>
      <w:r w:rsidRPr="002727C3">
        <w:rPr>
          <w:rFonts w:asciiTheme="majorHAnsi" w:eastAsia="Calibri" w:hAnsiTheme="majorHAnsi" w:cstheme="majorHAnsi"/>
          <w:color w:val="000000"/>
        </w:rPr>
        <w:t xml:space="preserve">Proposée par : </w:t>
      </w:r>
      <w:r w:rsidR="00314458">
        <w:rPr>
          <w:rFonts w:asciiTheme="majorHAnsi" w:eastAsia="Calibri" w:hAnsiTheme="majorHAnsi" w:cstheme="majorHAnsi"/>
          <w:color w:val="000000"/>
        </w:rPr>
        <w:t>Pascale Juneau</w:t>
      </w:r>
      <w:r w:rsidRPr="002727C3">
        <w:rPr>
          <w:rFonts w:asciiTheme="majorHAnsi" w:eastAsia="Calibri" w:hAnsiTheme="majorHAnsi" w:cstheme="majorHAnsi"/>
        </w:rPr>
        <w:br/>
      </w:r>
      <w:r w:rsidRPr="002727C3">
        <w:rPr>
          <w:rFonts w:asciiTheme="majorHAnsi" w:eastAsia="Calibri" w:hAnsiTheme="majorHAnsi" w:cstheme="majorHAnsi"/>
          <w:color w:val="000000"/>
        </w:rPr>
        <w:t xml:space="preserve">Appuyée par : </w:t>
      </w:r>
      <w:r w:rsidR="00314458">
        <w:rPr>
          <w:rFonts w:asciiTheme="majorHAnsi" w:eastAsia="Calibri" w:hAnsiTheme="majorHAnsi" w:cstheme="majorHAnsi"/>
          <w:color w:val="000000"/>
        </w:rPr>
        <w:t>Martine Paquette</w:t>
      </w:r>
    </w:p>
    <w:p w14:paraId="351F2F34" w14:textId="77777777" w:rsidR="001A48E8" w:rsidRPr="002727C3" w:rsidRDefault="001A48E8" w:rsidP="00932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4" w:firstLine="346"/>
        <w:rPr>
          <w:rFonts w:asciiTheme="majorHAnsi" w:eastAsia="Calibri" w:hAnsiTheme="majorHAnsi" w:cstheme="majorHAnsi"/>
        </w:rPr>
      </w:pPr>
    </w:p>
    <w:p w14:paraId="1EF7903F" w14:textId="664FF90C" w:rsidR="001A48E8" w:rsidRPr="00455C42" w:rsidRDefault="00856D2D" w:rsidP="00963950">
      <w:pPr>
        <w:spacing w:line="240" w:lineRule="auto"/>
        <w:rPr>
          <w:rFonts w:asciiTheme="majorHAnsi" w:eastAsia="Calibri" w:hAnsiTheme="majorHAnsi" w:cstheme="majorHAnsi"/>
          <w:bCs/>
        </w:rPr>
      </w:pPr>
      <w:r w:rsidRPr="002727C3">
        <w:rPr>
          <w:rFonts w:asciiTheme="majorHAnsi" w:eastAsia="Calibri" w:hAnsiTheme="majorHAnsi" w:cstheme="majorHAnsi"/>
          <w:b/>
        </w:rPr>
        <w:t xml:space="preserve">5.  </w:t>
      </w:r>
      <w:r w:rsidR="00455C42">
        <w:rPr>
          <w:rFonts w:asciiTheme="majorHAnsi" w:eastAsia="Calibri" w:hAnsiTheme="majorHAnsi" w:cstheme="majorHAnsi"/>
          <w:b/>
        </w:rPr>
        <w:t>Que fait le conseil</w:t>
      </w:r>
      <w:r w:rsidR="004B2120">
        <w:rPr>
          <w:rFonts w:asciiTheme="majorHAnsi" w:eastAsia="Calibri" w:hAnsiTheme="majorHAnsi" w:cstheme="majorHAnsi"/>
          <w:b/>
        </w:rPr>
        <w:t>?</w:t>
      </w:r>
      <w:r w:rsidR="00455C42">
        <w:rPr>
          <w:rFonts w:asciiTheme="majorHAnsi" w:eastAsia="Calibri" w:hAnsiTheme="majorHAnsi" w:cstheme="majorHAnsi"/>
          <w:bCs/>
        </w:rPr>
        <w:t xml:space="preserve"> </w:t>
      </w:r>
      <w:r w:rsidR="00314458">
        <w:rPr>
          <w:rFonts w:asciiTheme="majorHAnsi" w:eastAsia="Times New Roman" w:hAnsiTheme="majorHAnsi" w:cstheme="majorHAnsi"/>
          <w:bCs/>
          <w:color w:val="000000"/>
        </w:rPr>
        <w:t>En bref, l’organisme qui travaille ensemble avec la direction et le personnel de l’école pour améliorer la vie scolaire pour les étudiants</w:t>
      </w:r>
      <w:r w:rsidR="00843BB3">
        <w:rPr>
          <w:rFonts w:asciiTheme="majorHAnsi" w:eastAsia="Times New Roman" w:hAnsiTheme="majorHAnsi" w:cstheme="majorHAnsi"/>
          <w:bCs/>
          <w:color w:val="000000"/>
        </w:rPr>
        <w:t xml:space="preserve"> afin de</w:t>
      </w:r>
      <w:r w:rsidR="00314458">
        <w:rPr>
          <w:rFonts w:asciiTheme="majorHAnsi" w:eastAsia="Times New Roman" w:hAnsiTheme="majorHAnsi" w:cstheme="majorHAnsi"/>
          <w:bCs/>
          <w:color w:val="000000"/>
        </w:rPr>
        <w:t xml:space="preserve"> mett</w:t>
      </w:r>
      <w:r w:rsidR="00843BB3">
        <w:rPr>
          <w:rFonts w:asciiTheme="majorHAnsi" w:eastAsia="Times New Roman" w:hAnsiTheme="majorHAnsi" w:cstheme="majorHAnsi"/>
          <w:bCs/>
          <w:color w:val="000000"/>
        </w:rPr>
        <w:t>r</w:t>
      </w:r>
      <w:r w:rsidR="00314458">
        <w:rPr>
          <w:rFonts w:asciiTheme="majorHAnsi" w:eastAsia="Times New Roman" w:hAnsiTheme="majorHAnsi" w:cstheme="majorHAnsi"/>
          <w:bCs/>
          <w:color w:val="000000"/>
        </w:rPr>
        <w:t>e en œuvre les idées de projets pour l’école ou les élèves, ou les programmes qu</w:t>
      </w:r>
      <w:r w:rsidR="00843BB3">
        <w:rPr>
          <w:rFonts w:asciiTheme="majorHAnsi" w:eastAsia="Times New Roman" w:hAnsiTheme="majorHAnsi" w:cstheme="majorHAnsi"/>
          <w:bCs/>
          <w:color w:val="000000"/>
        </w:rPr>
        <w:t>e</w:t>
      </w:r>
      <w:r w:rsidR="00314458">
        <w:rPr>
          <w:rFonts w:asciiTheme="majorHAnsi" w:eastAsia="Times New Roman" w:hAnsiTheme="majorHAnsi" w:cstheme="majorHAnsi"/>
          <w:bCs/>
          <w:color w:val="000000"/>
        </w:rPr>
        <w:t xml:space="preserve"> bénéficieront les élèves. Cet organisme est composé de parents, du directeur et d’une enseignante.</w:t>
      </w:r>
    </w:p>
    <w:p w14:paraId="0665813E" w14:textId="77777777" w:rsidR="006D4408" w:rsidRDefault="006D4408" w:rsidP="006D4408">
      <w:pPr>
        <w:pStyle w:val="ListParagraph"/>
        <w:spacing w:after="240" w:line="240" w:lineRule="auto"/>
        <w:ind w:left="0"/>
        <w:rPr>
          <w:rFonts w:asciiTheme="majorHAnsi" w:eastAsia="Calibri" w:hAnsiTheme="majorHAnsi" w:cstheme="majorHAnsi"/>
          <w:b/>
        </w:rPr>
      </w:pPr>
    </w:p>
    <w:p w14:paraId="70F93ACA" w14:textId="6E914ACC" w:rsidR="006D4408" w:rsidRPr="009D5A7A" w:rsidRDefault="00856D2D" w:rsidP="006D4408">
      <w:pPr>
        <w:pStyle w:val="ListParagraph"/>
        <w:spacing w:after="240" w:line="240" w:lineRule="auto"/>
        <w:ind w:left="0"/>
        <w:rPr>
          <w:rFonts w:asciiTheme="majorHAnsi" w:eastAsia="Times New Roman" w:hAnsiTheme="majorHAnsi" w:cstheme="majorHAnsi"/>
          <w:color w:val="000000"/>
        </w:rPr>
      </w:pPr>
      <w:r w:rsidRPr="002727C3">
        <w:rPr>
          <w:rFonts w:asciiTheme="majorHAnsi" w:eastAsia="Calibri" w:hAnsiTheme="majorHAnsi" w:cstheme="majorHAnsi"/>
          <w:b/>
        </w:rPr>
        <w:t>6</w:t>
      </w:r>
      <w:r w:rsidRPr="002727C3">
        <w:rPr>
          <w:rFonts w:asciiTheme="majorHAnsi" w:eastAsia="Calibri" w:hAnsiTheme="majorHAnsi" w:cstheme="majorHAnsi"/>
          <w:b/>
          <w:color w:val="000000"/>
        </w:rPr>
        <w:t xml:space="preserve">. </w:t>
      </w:r>
      <w:r w:rsidR="006D4408" w:rsidRPr="009D5A7A">
        <w:rPr>
          <w:rFonts w:asciiTheme="majorHAnsi" w:eastAsia="Times New Roman" w:hAnsiTheme="majorHAnsi" w:cstheme="majorHAnsi"/>
          <w:b/>
          <w:color w:val="000000"/>
        </w:rPr>
        <w:t>Rapport de la trésorier(e).</w:t>
      </w:r>
      <w:r w:rsidR="006D4408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6D4408">
        <w:rPr>
          <w:rFonts w:asciiTheme="majorHAnsi" w:eastAsia="Times New Roman" w:hAnsiTheme="majorHAnsi" w:cstheme="majorHAnsi"/>
          <w:bCs/>
          <w:color w:val="000000"/>
        </w:rPr>
        <w:t xml:space="preserve">Présenté par </w:t>
      </w:r>
      <w:r w:rsidR="00314458">
        <w:rPr>
          <w:rFonts w:asciiTheme="majorHAnsi" w:eastAsia="Times New Roman" w:hAnsiTheme="majorHAnsi" w:cstheme="majorHAnsi"/>
          <w:bCs/>
          <w:color w:val="000000"/>
        </w:rPr>
        <w:t xml:space="preserve">Martine. Il y a $6841 dans le compte-casino et $2993.64 dans le compte </w:t>
      </w:r>
      <w:r w:rsidR="00843BB3">
        <w:rPr>
          <w:rFonts w:asciiTheme="majorHAnsi" w:eastAsia="Times New Roman" w:hAnsiTheme="majorHAnsi" w:cstheme="majorHAnsi"/>
          <w:bCs/>
          <w:color w:val="000000"/>
        </w:rPr>
        <w:t>Community Builder</w:t>
      </w:r>
      <w:r w:rsidR="00314458">
        <w:rPr>
          <w:rFonts w:asciiTheme="majorHAnsi" w:eastAsia="Times New Roman" w:hAnsiTheme="majorHAnsi" w:cstheme="majorHAnsi"/>
          <w:bCs/>
          <w:color w:val="000000"/>
        </w:rPr>
        <w:t xml:space="preserve">. </w:t>
      </w:r>
    </w:p>
    <w:p w14:paraId="7D3DEA34" w14:textId="77777777" w:rsidR="00587096" w:rsidRDefault="00587096" w:rsidP="00587096">
      <w:pPr>
        <w:pStyle w:val="ListParagraph"/>
        <w:spacing w:after="240" w:line="240" w:lineRule="auto"/>
        <w:ind w:left="0"/>
        <w:rPr>
          <w:rFonts w:asciiTheme="majorHAnsi" w:eastAsia="Calibri" w:hAnsiTheme="majorHAnsi" w:cstheme="majorHAnsi"/>
          <w:b/>
        </w:rPr>
      </w:pPr>
    </w:p>
    <w:p w14:paraId="251BD607" w14:textId="17281376" w:rsidR="00587096" w:rsidRPr="009D5A7A" w:rsidRDefault="00856D2D" w:rsidP="00587096">
      <w:pPr>
        <w:pStyle w:val="ListParagraph"/>
        <w:spacing w:after="240" w:line="240" w:lineRule="auto"/>
        <w:ind w:left="0"/>
        <w:rPr>
          <w:rFonts w:asciiTheme="majorHAnsi" w:eastAsia="Times New Roman" w:hAnsiTheme="majorHAnsi" w:cstheme="majorHAnsi"/>
          <w:color w:val="000000"/>
        </w:rPr>
      </w:pPr>
      <w:r w:rsidRPr="002727C3">
        <w:rPr>
          <w:rFonts w:asciiTheme="majorHAnsi" w:eastAsia="Calibri" w:hAnsiTheme="majorHAnsi" w:cstheme="majorHAnsi"/>
          <w:b/>
        </w:rPr>
        <w:t>7</w:t>
      </w:r>
      <w:r w:rsidRPr="002727C3">
        <w:rPr>
          <w:rFonts w:asciiTheme="majorHAnsi" w:eastAsia="Calibri" w:hAnsiTheme="majorHAnsi" w:cstheme="majorHAnsi"/>
          <w:b/>
          <w:color w:val="000000"/>
        </w:rPr>
        <w:t xml:space="preserve">. </w:t>
      </w:r>
      <w:r w:rsidR="00587096" w:rsidRPr="009D5A7A">
        <w:rPr>
          <w:rFonts w:asciiTheme="majorHAnsi" w:eastAsia="Times New Roman" w:hAnsiTheme="majorHAnsi" w:cstheme="majorHAnsi"/>
          <w:b/>
          <w:color w:val="000000"/>
        </w:rPr>
        <w:t>Présentation des positions à combler pour l’année 202</w:t>
      </w:r>
      <w:r w:rsidR="00843BB3">
        <w:rPr>
          <w:rFonts w:asciiTheme="majorHAnsi" w:eastAsia="Times New Roman" w:hAnsiTheme="majorHAnsi" w:cstheme="majorHAnsi"/>
          <w:b/>
          <w:color w:val="000000"/>
        </w:rPr>
        <w:t>3</w:t>
      </w:r>
      <w:r w:rsidR="00587096" w:rsidRPr="009D5A7A">
        <w:rPr>
          <w:rFonts w:asciiTheme="majorHAnsi" w:eastAsia="Times New Roman" w:hAnsiTheme="majorHAnsi" w:cstheme="majorHAnsi"/>
          <w:b/>
          <w:color w:val="000000"/>
        </w:rPr>
        <w:t>-202</w:t>
      </w:r>
      <w:r w:rsidR="00843BB3">
        <w:rPr>
          <w:rFonts w:asciiTheme="majorHAnsi" w:eastAsia="Times New Roman" w:hAnsiTheme="majorHAnsi" w:cstheme="majorHAnsi"/>
          <w:b/>
          <w:color w:val="000000"/>
        </w:rPr>
        <w:t>4</w:t>
      </w:r>
      <w:r w:rsidR="00972C37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587096" w:rsidRPr="009D5A7A">
        <w:rPr>
          <w:rFonts w:asciiTheme="majorHAnsi" w:eastAsia="Times New Roman" w:hAnsiTheme="majorHAnsi" w:cstheme="majorHAnsi"/>
          <w:b/>
          <w:color w:val="000000"/>
        </w:rPr>
        <w:t>:</w:t>
      </w:r>
    </w:p>
    <w:p w14:paraId="37EE8609" w14:textId="73FE24F0" w:rsidR="00587096" w:rsidRPr="009D5A7A" w:rsidRDefault="00587096" w:rsidP="00587096">
      <w:pPr>
        <w:pStyle w:val="ListParagraph"/>
        <w:numPr>
          <w:ilvl w:val="1"/>
          <w:numId w:val="8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>Président(e</w:t>
      </w:r>
      <w:r w:rsidR="00843BB3">
        <w:rPr>
          <w:rFonts w:asciiTheme="majorHAnsi" w:eastAsia="Times New Roman" w:hAnsiTheme="majorHAnsi" w:cstheme="majorHAnsi"/>
          <w:b/>
          <w:color w:val="000000"/>
        </w:rPr>
        <w:t>)</w:t>
      </w:r>
    </w:p>
    <w:p w14:paraId="5498E9A6" w14:textId="77777777" w:rsidR="00587096" w:rsidRPr="009D5A7A" w:rsidRDefault="00587096" w:rsidP="00587096">
      <w:pPr>
        <w:pStyle w:val="ListParagraph"/>
        <w:numPr>
          <w:ilvl w:val="1"/>
          <w:numId w:val="8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>Vice-Président(e)</w:t>
      </w:r>
    </w:p>
    <w:p w14:paraId="0948721B" w14:textId="77777777" w:rsidR="00587096" w:rsidRPr="009D5A7A" w:rsidRDefault="00587096" w:rsidP="00587096">
      <w:pPr>
        <w:pStyle w:val="ListParagraph"/>
        <w:numPr>
          <w:ilvl w:val="1"/>
          <w:numId w:val="8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 xml:space="preserve">Trésorier(e) </w:t>
      </w:r>
    </w:p>
    <w:p w14:paraId="3B4E1F65" w14:textId="77777777" w:rsidR="00587096" w:rsidRPr="009D5A7A" w:rsidRDefault="00587096" w:rsidP="00587096">
      <w:pPr>
        <w:pStyle w:val="ListParagraph"/>
        <w:numPr>
          <w:ilvl w:val="1"/>
          <w:numId w:val="8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>Secrétaire</w:t>
      </w:r>
    </w:p>
    <w:p w14:paraId="24E36E07" w14:textId="77777777" w:rsidR="00972C37" w:rsidRDefault="00972C37" w:rsidP="00972C37">
      <w:pPr>
        <w:pStyle w:val="ListParagraph"/>
        <w:spacing w:after="240" w:line="240" w:lineRule="auto"/>
        <w:ind w:left="0"/>
        <w:rPr>
          <w:rFonts w:asciiTheme="majorHAnsi" w:eastAsia="Calibri" w:hAnsiTheme="majorHAnsi" w:cstheme="majorHAnsi"/>
          <w:b/>
        </w:rPr>
      </w:pPr>
    </w:p>
    <w:p w14:paraId="4AD2CAC5" w14:textId="4C8852F5" w:rsidR="00972C37" w:rsidRPr="009D5A7A" w:rsidRDefault="00856D2D" w:rsidP="00972C37">
      <w:pPr>
        <w:pStyle w:val="ListParagraph"/>
        <w:spacing w:after="240" w:line="240" w:lineRule="auto"/>
        <w:ind w:left="0"/>
        <w:rPr>
          <w:rFonts w:asciiTheme="majorHAnsi" w:eastAsia="Times New Roman" w:hAnsiTheme="majorHAnsi" w:cstheme="majorHAnsi"/>
          <w:b/>
          <w:color w:val="000000"/>
        </w:rPr>
      </w:pPr>
      <w:r w:rsidRPr="002727C3">
        <w:rPr>
          <w:rFonts w:asciiTheme="majorHAnsi" w:eastAsia="Calibri" w:hAnsiTheme="majorHAnsi" w:cstheme="majorHAnsi"/>
          <w:b/>
        </w:rPr>
        <w:t>8</w:t>
      </w:r>
      <w:r w:rsidRPr="002727C3">
        <w:rPr>
          <w:rFonts w:asciiTheme="majorHAnsi" w:eastAsia="Calibri" w:hAnsiTheme="majorHAnsi" w:cstheme="majorHAnsi"/>
          <w:b/>
          <w:color w:val="000000"/>
        </w:rPr>
        <w:t xml:space="preserve">. </w:t>
      </w:r>
      <w:r w:rsidR="00972C37" w:rsidRPr="009D5A7A">
        <w:rPr>
          <w:rFonts w:asciiTheme="majorHAnsi" w:eastAsia="Times New Roman" w:hAnsiTheme="majorHAnsi" w:cstheme="majorHAnsi"/>
          <w:b/>
          <w:color w:val="000000"/>
        </w:rPr>
        <w:t>Nominations et élections :</w:t>
      </w:r>
    </w:p>
    <w:p w14:paraId="13B9C42E" w14:textId="2B3A06FA" w:rsidR="00972C37" w:rsidRPr="009D5A7A" w:rsidRDefault="00972C37" w:rsidP="00972C37">
      <w:pPr>
        <w:pStyle w:val="ListParagraph"/>
        <w:numPr>
          <w:ilvl w:val="1"/>
          <w:numId w:val="9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>Président(e)</w:t>
      </w:r>
      <w:r>
        <w:rPr>
          <w:rFonts w:asciiTheme="majorHAnsi" w:eastAsia="Times New Roman" w:hAnsiTheme="majorHAnsi" w:cstheme="majorHAnsi"/>
          <w:b/>
          <w:color w:val="000000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– </w:t>
      </w:r>
      <w:r w:rsidR="00843BB3">
        <w:rPr>
          <w:rFonts w:asciiTheme="majorHAnsi" w:eastAsia="Times New Roman" w:hAnsiTheme="majorHAnsi" w:cstheme="majorHAnsi"/>
          <w:bCs/>
          <w:color w:val="000000"/>
        </w:rPr>
        <w:t>Bob Barker s’est porté volontaire et a été élu.</w:t>
      </w:r>
    </w:p>
    <w:p w14:paraId="58A7DFAB" w14:textId="033D50FA" w:rsidR="00972C37" w:rsidRPr="009D5A7A" w:rsidRDefault="00972C37" w:rsidP="00972C37">
      <w:pPr>
        <w:pStyle w:val="ListParagraph"/>
        <w:numPr>
          <w:ilvl w:val="1"/>
          <w:numId w:val="9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>Vice-Président(e)</w:t>
      </w:r>
      <w:r>
        <w:rPr>
          <w:rFonts w:asciiTheme="majorHAnsi" w:eastAsia="Times New Roman" w:hAnsiTheme="majorHAnsi" w:cstheme="majorHAnsi"/>
          <w:bCs/>
          <w:color w:val="000000"/>
        </w:rPr>
        <w:t xml:space="preserve"> – Michelle Hart </w:t>
      </w:r>
      <w:r w:rsidR="00843BB3">
        <w:rPr>
          <w:rFonts w:asciiTheme="majorHAnsi" w:eastAsia="Times New Roman" w:hAnsiTheme="majorHAnsi" w:cstheme="majorHAnsi"/>
          <w:bCs/>
          <w:color w:val="000000"/>
        </w:rPr>
        <w:t>reprend son poste.</w:t>
      </w:r>
    </w:p>
    <w:p w14:paraId="3B3C7D7C" w14:textId="32067427" w:rsidR="00972C37" w:rsidRPr="009D5A7A" w:rsidRDefault="00972C37" w:rsidP="00972C37">
      <w:pPr>
        <w:pStyle w:val="ListParagraph"/>
        <w:numPr>
          <w:ilvl w:val="1"/>
          <w:numId w:val="9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 xml:space="preserve">Trésorier(e) </w:t>
      </w:r>
      <w:r w:rsidR="001D70CE">
        <w:rPr>
          <w:rFonts w:asciiTheme="majorHAnsi" w:eastAsia="Times New Roman" w:hAnsiTheme="majorHAnsi" w:cstheme="majorHAnsi"/>
          <w:bCs/>
          <w:color w:val="000000"/>
        </w:rPr>
        <w:t>– pas requis pour le conseil (seulement pour la SPEF).</w:t>
      </w:r>
    </w:p>
    <w:p w14:paraId="4DCE3A23" w14:textId="51ABFFDD" w:rsidR="00EB5766" w:rsidRPr="00843BB3" w:rsidRDefault="00972C37" w:rsidP="00843BB3">
      <w:pPr>
        <w:pStyle w:val="ListParagraph"/>
        <w:numPr>
          <w:ilvl w:val="1"/>
          <w:numId w:val="9"/>
        </w:numPr>
        <w:spacing w:after="240" w:line="240" w:lineRule="auto"/>
        <w:ind w:left="1134" w:hanging="425"/>
        <w:rPr>
          <w:rFonts w:asciiTheme="majorHAnsi" w:eastAsia="Times New Roman" w:hAnsiTheme="majorHAnsi" w:cstheme="majorHAnsi"/>
          <w:b/>
          <w:color w:val="000000"/>
        </w:rPr>
      </w:pPr>
      <w:r w:rsidRPr="009D5A7A">
        <w:rPr>
          <w:rFonts w:asciiTheme="majorHAnsi" w:eastAsia="Times New Roman" w:hAnsiTheme="majorHAnsi" w:cstheme="majorHAnsi"/>
          <w:b/>
          <w:color w:val="000000"/>
        </w:rPr>
        <w:t>Secrétaire</w:t>
      </w:r>
      <w:r w:rsidR="001D70CE">
        <w:rPr>
          <w:rFonts w:asciiTheme="majorHAnsi" w:eastAsia="Times New Roman" w:hAnsiTheme="majorHAnsi" w:cstheme="majorHAnsi"/>
          <w:bCs/>
          <w:color w:val="000000"/>
        </w:rPr>
        <w:t xml:space="preserve"> – Pa</w:t>
      </w:r>
      <w:r w:rsidR="00882ECC">
        <w:rPr>
          <w:rFonts w:asciiTheme="majorHAnsi" w:eastAsia="Times New Roman" w:hAnsiTheme="majorHAnsi" w:cstheme="majorHAnsi"/>
          <w:bCs/>
          <w:color w:val="000000"/>
        </w:rPr>
        <w:t>scale Juneau</w:t>
      </w:r>
      <w:r w:rsidR="001D70CE">
        <w:rPr>
          <w:rFonts w:asciiTheme="majorHAnsi" w:eastAsia="Times New Roman" w:hAnsiTheme="majorHAnsi" w:cstheme="majorHAnsi"/>
          <w:bCs/>
          <w:color w:val="000000"/>
        </w:rPr>
        <w:t xml:space="preserve"> </w:t>
      </w:r>
      <w:r w:rsidR="00DC1942">
        <w:rPr>
          <w:rFonts w:asciiTheme="majorHAnsi" w:eastAsia="Times New Roman" w:hAnsiTheme="majorHAnsi" w:cstheme="majorHAnsi"/>
          <w:bCs/>
          <w:color w:val="000000"/>
        </w:rPr>
        <w:t>reprend son poste.</w:t>
      </w:r>
    </w:p>
    <w:p w14:paraId="3E796AE1" w14:textId="4D5E66CD" w:rsidR="00870320" w:rsidRDefault="00856D2D" w:rsidP="00843B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Theme="majorHAnsi" w:eastAsia="Calibri" w:hAnsiTheme="majorHAnsi" w:cstheme="majorHAnsi"/>
          <w:b/>
          <w:color w:val="000000"/>
        </w:rPr>
      </w:pPr>
      <w:r w:rsidRPr="002727C3">
        <w:rPr>
          <w:rFonts w:asciiTheme="majorHAnsi" w:eastAsia="Calibri" w:hAnsiTheme="majorHAnsi" w:cstheme="majorHAnsi"/>
          <w:b/>
        </w:rPr>
        <w:t>9</w:t>
      </w:r>
      <w:r w:rsidRPr="002727C3">
        <w:rPr>
          <w:rFonts w:asciiTheme="majorHAnsi" w:eastAsia="Calibri" w:hAnsiTheme="majorHAnsi" w:cstheme="majorHAnsi"/>
          <w:b/>
          <w:color w:val="000000"/>
        </w:rPr>
        <w:t>. Varia</w:t>
      </w:r>
      <w:r w:rsidR="00843BB3">
        <w:rPr>
          <w:rFonts w:asciiTheme="majorHAnsi" w:eastAsia="Calibri" w:hAnsiTheme="majorHAnsi" w:cstheme="majorHAnsi"/>
          <w:b/>
          <w:color w:val="000000"/>
        </w:rPr>
        <w:t xml:space="preserve"> : </w:t>
      </w:r>
      <w:r w:rsidR="00843BB3" w:rsidRPr="00843BB3">
        <w:rPr>
          <w:rFonts w:asciiTheme="majorHAnsi" w:eastAsia="Calibri" w:hAnsiTheme="majorHAnsi" w:cstheme="majorHAnsi"/>
          <w:bCs/>
          <w:color w:val="000000"/>
        </w:rPr>
        <w:t>Les prochaines réunion</w:t>
      </w:r>
      <w:r w:rsidR="00DC1942">
        <w:rPr>
          <w:rFonts w:asciiTheme="majorHAnsi" w:eastAsia="Calibri" w:hAnsiTheme="majorHAnsi" w:cstheme="majorHAnsi"/>
          <w:bCs/>
          <w:color w:val="000000"/>
        </w:rPr>
        <w:t>s</w:t>
      </w:r>
      <w:r w:rsidR="00843BB3" w:rsidRPr="00843BB3">
        <w:rPr>
          <w:rFonts w:asciiTheme="majorHAnsi" w:eastAsia="Calibri" w:hAnsiTheme="majorHAnsi" w:cstheme="majorHAnsi"/>
          <w:bCs/>
          <w:color w:val="000000"/>
        </w:rPr>
        <w:t xml:space="preserve"> pourraient se faire à 18h30 si tout le monde est en accord.</w:t>
      </w:r>
      <w:r w:rsidR="00843BB3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="00843BB3" w:rsidRPr="00843BB3">
        <w:rPr>
          <w:rFonts w:asciiTheme="majorHAnsi" w:eastAsia="Calibri" w:hAnsiTheme="majorHAnsi" w:cstheme="majorHAnsi"/>
          <w:bCs/>
          <w:color w:val="000000"/>
        </w:rPr>
        <w:t xml:space="preserve">Une décision finale sera prise </w:t>
      </w:r>
      <w:r w:rsidR="00FA366F">
        <w:rPr>
          <w:rFonts w:asciiTheme="majorHAnsi" w:eastAsia="Calibri" w:hAnsiTheme="majorHAnsi" w:cstheme="majorHAnsi"/>
          <w:bCs/>
          <w:color w:val="000000"/>
        </w:rPr>
        <w:t>lors</w:t>
      </w:r>
      <w:r w:rsidR="00843BB3" w:rsidRPr="00843BB3"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="00DC1942">
        <w:rPr>
          <w:rFonts w:asciiTheme="majorHAnsi" w:eastAsia="Calibri" w:hAnsiTheme="majorHAnsi" w:cstheme="majorHAnsi"/>
          <w:bCs/>
          <w:color w:val="000000"/>
        </w:rPr>
        <w:t xml:space="preserve">de la </w:t>
      </w:r>
      <w:r w:rsidR="00843BB3" w:rsidRPr="00843BB3">
        <w:rPr>
          <w:rFonts w:asciiTheme="majorHAnsi" w:eastAsia="Calibri" w:hAnsiTheme="majorHAnsi" w:cstheme="majorHAnsi"/>
          <w:bCs/>
          <w:color w:val="000000"/>
        </w:rPr>
        <w:t>prochaine réunion du 30 octobre.</w:t>
      </w:r>
    </w:p>
    <w:p w14:paraId="55041756" w14:textId="07D7D40F" w:rsidR="001A48E8" w:rsidRPr="005E2659" w:rsidRDefault="00856D2D" w:rsidP="00932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"/>
        <w:rPr>
          <w:rFonts w:asciiTheme="majorHAnsi" w:eastAsia="Calibri" w:hAnsiTheme="majorHAnsi" w:cstheme="majorHAnsi"/>
          <w:i/>
          <w:color w:val="000000"/>
        </w:rPr>
      </w:pPr>
      <w:bookmarkStart w:id="1" w:name="_heading=h.1fob9te" w:colFirst="0" w:colLast="0"/>
      <w:bookmarkEnd w:id="1"/>
      <w:r w:rsidRPr="002727C3">
        <w:rPr>
          <w:rFonts w:asciiTheme="majorHAnsi" w:eastAsia="Calibri" w:hAnsiTheme="majorHAnsi" w:cstheme="majorHAnsi"/>
          <w:b/>
        </w:rPr>
        <w:t xml:space="preserve">10. </w:t>
      </w:r>
      <w:r w:rsidRPr="002727C3">
        <w:rPr>
          <w:rFonts w:asciiTheme="majorHAnsi" w:eastAsia="Calibri" w:hAnsiTheme="majorHAnsi" w:cstheme="majorHAnsi"/>
          <w:b/>
          <w:color w:val="000000"/>
        </w:rPr>
        <w:t xml:space="preserve"> Prochaine réunion</w:t>
      </w:r>
      <w:r w:rsidRPr="002727C3">
        <w:rPr>
          <w:rFonts w:asciiTheme="majorHAnsi" w:eastAsia="Calibri" w:hAnsiTheme="majorHAnsi" w:cstheme="majorHAnsi"/>
          <w:b/>
        </w:rPr>
        <w:t xml:space="preserve">. </w:t>
      </w:r>
      <w:r w:rsidR="00DC077F" w:rsidRPr="000E4D95">
        <w:rPr>
          <w:rFonts w:asciiTheme="majorHAnsi" w:eastAsia="Calibri" w:hAnsiTheme="majorHAnsi" w:cstheme="majorHAnsi"/>
          <w:bCs/>
        </w:rPr>
        <w:t>L</w:t>
      </w:r>
      <w:r w:rsidR="00843BB3">
        <w:rPr>
          <w:rFonts w:asciiTheme="majorHAnsi" w:eastAsia="Calibri" w:hAnsiTheme="majorHAnsi" w:cstheme="majorHAnsi"/>
          <w:bCs/>
        </w:rPr>
        <w:t>undi le 30</w:t>
      </w:r>
      <w:r w:rsidR="00DC077F" w:rsidRPr="000E4D95">
        <w:rPr>
          <w:rFonts w:asciiTheme="majorHAnsi" w:eastAsia="Calibri" w:hAnsiTheme="majorHAnsi" w:cstheme="majorHAnsi"/>
          <w:bCs/>
        </w:rPr>
        <w:t xml:space="preserve"> octobre</w:t>
      </w:r>
      <w:r w:rsidR="00843BB3">
        <w:rPr>
          <w:rFonts w:asciiTheme="majorHAnsi" w:eastAsia="Calibri" w:hAnsiTheme="majorHAnsi" w:cstheme="majorHAnsi"/>
          <w:bCs/>
        </w:rPr>
        <w:t xml:space="preserve"> 2023 à 19 :00.</w:t>
      </w:r>
    </w:p>
    <w:p w14:paraId="7422DB25" w14:textId="71E34E47" w:rsidR="000867EE" w:rsidRPr="00843BB3" w:rsidRDefault="00856D2D" w:rsidP="00843B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3"/>
        <w:rPr>
          <w:rFonts w:asciiTheme="majorHAnsi" w:eastAsia="Calibri" w:hAnsiTheme="majorHAnsi" w:cstheme="majorHAnsi"/>
          <w:b/>
          <w:color w:val="000000"/>
        </w:rPr>
      </w:pPr>
      <w:r w:rsidRPr="002727C3">
        <w:rPr>
          <w:rFonts w:asciiTheme="majorHAnsi" w:eastAsia="Calibri" w:hAnsiTheme="majorHAnsi" w:cstheme="majorHAnsi"/>
          <w:b/>
          <w:color w:val="000000"/>
        </w:rPr>
        <w:t>1</w:t>
      </w:r>
      <w:r w:rsidRPr="002727C3">
        <w:rPr>
          <w:rFonts w:asciiTheme="majorHAnsi" w:eastAsia="Calibri" w:hAnsiTheme="majorHAnsi" w:cstheme="majorHAnsi"/>
          <w:b/>
        </w:rPr>
        <w:t>1</w:t>
      </w:r>
      <w:r w:rsidRPr="002727C3">
        <w:rPr>
          <w:rFonts w:asciiTheme="majorHAnsi" w:eastAsia="Calibri" w:hAnsiTheme="majorHAnsi" w:cstheme="majorHAnsi"/>
          <w:b/>
          <w:color w:val="000000"/>
        </w:rPr>
        <w:t xml:space="preserve">. Levée de la réunion </w:t>
      </w:r>
      <w:r w:rsidR="00843BB3">
        <w:rPr>
          <w:rFonts w:asciiTheme="majorHAnsi" w:eastAsia="Calibri" w:hAnsiTheme="majorHAnsi" w:cstheme="majorHAnsi"/>
          <w:b/>
          <w:color w:val="000000"/>
        </w:rPr>
        <w:t xml:space="preserve">à </w:t>
      </w:r>
      <w:r w:rsidR="00EB5766">
        <w:rPr>
          <w:rFonts w:asciiTheme="majorHAnsi" w:eastAsia="Calibri" w:hAnsiTheme="majorHAnsi" w:cstheme="majorHAnsi"/>
          <w:b/>
          <w:color w:val="000000"/>
        </w:rPr>
        <w:t>19h</w:t>
      </w:r>
      <w:r w:rsidR="00727546">
        <w:rPr>
          <w:rFonts w:asciiTheme="majorHAnsi" w:eastAsia="Calibri" w:hAnsiTheme="majorHAnsi" w:cstheme="majorHAnsi"/>
          <w:b/>
          <w:color w:val="000000"/>
        </w:rPr>
        <w:t xml:space="preserve">25 </w:t>
      </w:r>
      <w:r w:rsidR="00727546">
        <w:rPr>
          <w:rFonts w:asciiTheme="majorHAnsi" w:eastAsia="Calibri" w:hAnsiTheme="majorHAnsi" w:cstheme="majorHAnsi"/>
          <w:color w:val="000000"/>
        </w:rPr>
        <w:t>et</w:t>
      </w:r>
      <w:r w:rsidR="00843BB3">
        <w:rPr>
          <w:rFonts w:asciiTheme="majorHAnsi" w:eastAsia="Calibri" w:hAnsiTheme="majorHAnsi" w:cstheme="majorHAnsi"/>
          <w:color w:val="000000"/>
        </w:rPr>
        <w:t xml:space="preserve"> p</w:t>
      </w:r>
      <w:r w:rsidRPr="002727C3">
        <w:rPr>
          <w:rFonts w:asciiTheme="majorHAnsi" w:eastAsia="Calibri" w:hAnsiTheme="majorHAnsi" w:cstheme="majorHAnsi"/>
          <w:color w:val="000000"/>
        </w:rPr>
        <w:t xml:space="preserve">roposée par : </w:t>
      </w:r>
      <w:r w:rsidR="000867EE">
        <w:rPr>
          <w:rFonts w:asciiTheme="majorHAnsi" w:eastAsia="Calibri" w:hAnsiTheme="majorHAnsi" w:cstheme="majorHAnsi"/>
          <w:color w:val="000000"/>
        </w:rPr>
        <w:t>Martine Paquette</w:t>
      </w:r>
    </w:p>
    <w:sectPr w:rsidR="000867EE" w:rsidRPr="00843BB3" w:rsidSect="00D51333">
      <w:footerReference w:type="default" r:id="rId9"/>
      <w:pgSz w:w="12240" w:h="15840"/>
      <w:pgMar w:top="851" w:right="1701" w:bottom="144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B61" w14:textId="77777777" w:rsidR="00D1620F" w:rsidRDefault="00D1620F" w:rsidP="00932D6E">
      <w:pPr>
        <w:spacing w:line="240" w:lineRule="auto"/>
      </w:pPr>
      <w:r>
        <w:separator/>
      </w:r>
    </w:p>
  </w:endnote>
  <w:endnote w:type="continuationSeparator" w:id="0">
    <w:p w14:paraId="7A46B0A9" w14:textId="77777777" w:rsidR="00D1620F" w:rsidRDefault="00D1620F" w:rsidP="00932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09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9455F" w14:textId="7398B6B5" w:rsidR="00932D6E" w:rsidRDefault="00932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9BDAB" w14:textId="77777777" w:rsidR="00932D6E" w:rsidRDefault="00932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742F" w14:textId="77777777" w:rsidR="00D1620F" w:rsidRDefault="00D1620F" w:rsidP="00932D6E">
      <w:pPr>
        <w:spacing w:line="240" w:lineRule="auto"/>
      </w:pPr>
      <w:r>
        <w:separator/>
      </w:r>
    </w:p>
  </w:footnote>
  <w:footnote w:type="continuationSeparator" w:id="0">
    <w:p w14:paraId="5E689D0B" w14:textId="77777777" w:rsidR="00D1620F" w:rsidRDefault="00D1620F" w:rsidP="00932D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4E9"/>
    <w:multiLevelType w:val="hybridMultilevel"/>
    <w:tmpl w:val="9A286CE6"/>
    <w:lvl w:ilvl="0" w:tplc="0FB047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25FA335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46C04"/>
    <w:multiLevelType w:val="hybridMultilevel"/>
    <w:tmpl w:val="74D6DAA6"/>
    <w:lvl w:ilvl="0" w:tplc="233647A8">
      <w:start w:val="1"/>
      <w:numFmt w:val="lowerLetter"/>
      <w:lvlText w:val="%1."/>
      <w:lvlJc w:val="left"/>
      <w:pPr>
        <w:ind w:left="1445" w:hanging="72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5" w:hanging="360"/>
      </w:pPr>
    </w:lvl>
    <w:lvl w:ilvl="2" w:tplc="1009001B" w:tentative="1">
      <w:start w:val="1"/>
      <w:numFmt w:val="lowerRoman"/>
      <w:lvlText w:val="%3."/>
      <w:lvlJc w:val="right"/>
      <w:pPr>
        <w:ind w:left="2525" w:hanging="180"/>
      </w:pPr>
    </w:lvl>
    <w:lvl w:ilvl="3" w:tplc="1009000F" w:tentative="1">
      <w:start w:val="1"/>
      <w:numFmt w:val="decimal"/>
      <w:lvlText w:val="%4."/>
      <w:lvlJc w:val="left"/>
      <w:pPr>
        <w:ind w:left="3245" w:hanging="360"/>
      </w:pPr>
    </w:lvl>
    <w:lvl w:ilvl="4" w:tplc="10090019" w:tentative="1">
      <w:start w:val="1"/>
      <w:numFmt w:val="lowerLetter"/>
      <w:lvlText w:val="%5."/>
      <w:lvlJc w:val="left"/>
      <w:pPr>
        <w:ind w:left="3965" w:hanging="360"/>
      </w:pPr>
    </w:lvl>
    <w:lvl w:ilvl="5" w:tplc="1009001B" w:tentative="1">
      <w:start w:val="1"/>
      <w:numFmt w:val="lowerRoman"/>
      <w:lvlText w:val="%6."/>
      <w:lvlJc w:val="right"/>
      <w:pPr>
        <w:ind w:left="4685" w:hanging="180"/>
      </w:pPr>
    </w:lvl>
    <w:lvl w:ilvl="6" w:tplc="1009000F" w:tentative="1">
      <w:start w:val="1"/>
      <w:numFmt w:val="decimal"/>
      <w:lvlText w:val="%7."/>
      <w:lvlJc w:val="left"/>
      <w:pPr>
        <w:ind w:left="5405" w:hanging="360"/>
      </w:pPr>
    </w:lvl>
    <w:lvl w:ilvl="7" w:tplc="10090019" w:tentative="1">
      <w:start w:val="1"/>
      <w:numFmt w:val="lowerLetter"/>
      <w:lvlText w:val="%8."/>
      <w:lvlJc w:val="left"/>
      <w:pPr>
        <w:ind w:left="6125" w:hanging="360"/>
      </w:pPr>
    </w:lvl>
    <w:lvl w:ilvl="8" w:tplc="10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BF02FAE"/>
    <w:multiLevelType w:val="hybridMultilevel"/>
    <w:tmpl w:val="CB9476A0"/>
    <w:lvl w:ilvl="0" w:tplc="53C28E7C">
      <w:start w:val="1"/>
      <w:numFmt w:val="lowerLetter"/>
      <w:lvlText w:val="%1."/>
      <w:lvlJc w:val="left"/>
      <w:pPr>
        <w:ind w:left="720" w:hanging="360"/>
      </w:pPr>
      <w:rPr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E63"/>
    <w:multiLevelType w:val="hybridMultilevel"/>
    <w:tmpl w:val="D316B0EC"/>
    <w:lvl w:ilvl="0" w:tplc="F03A789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94948"/>
    <w:multiLevelType w:val="hybridMultilevel"/>
    <w:tmpl w:val="4238BFD6"/>
    <w:lvl w:ilvl="0" w:tplc="0C0C0019">
      <w:start w:val="1"/>
      <w:numFmt w:val="lowerLetter"/>
      <w:lvlText w:val="%1."/>
      <w:lvlJc w:val="left"/>
      <w:pPr>
        <w:ind w:left="725" w:hanging="360"/>
      </w:pPr>
    </w:lvl>
    <w:lvl w:ilvl="1" w:tplc="0C0C0019" w:tentative="1">
      <w:start w:val="1"/>
      <w:numFmt w:val="lowerLetter"/>
      <w:lvlText w:val="%2."/>
      <w:lvlJc w:val="left"/>
      <w:pPr>
        <w:ind w:left="1445" w:hanging="360"/>
      </w:pPr>
    </w:lvl>
    <w:lvl w:ilvl="2" w:tplc="0C0C001B">
      <w:start w:val="1"/>
      <w:numFmt w:val="lowerRoman"/>
      <w:lvlText w:val="%3."/>
      <w:lvlJc w:val="right"/>
      <w:pPr>
        <w:ind w:left="2165" w:hanging="180"/>
      </w:pPr>
    </w:lvl>
    <w:lvl w:ilvl="3" w:tplc="0C0C000F" w:tentative="1">
      <w:start w:val="1"/>
      <w:numFmt w:val="decimal"/>
      <w:lvlText w:val="%4."/>
      <w:lvlJc w:val="left"/>
      <w:pPr>
        <w:ind w:left="2885" w:hanging="360"/>
      </w:pPr>
    </w:lvl>
    <w:lvl w:ilvl="4" w:tplc="0C0C0019" w:tentative="1">
      <w:start w:val="1"/>
      <w:numFmt w:val="lowerLetter"/>
      <w:lvlText w:val="%5."/>
      <w:lvlJc w:val="left"/>
      <w:pPr>
        <w:ind w:left="3605" w:hanging="360"/>
      </w:pPr>
    </w:lvl>
    <w:lvl w:ilvl="5" w:tplc="0C0C001B" w:tentative="1">
      <w:start w:val="1"/>
      <w:numFmt w:val="lowerRoman"/>
      <w:lvlText w:val="%6."/>
      <w:lvlJc w:val="right"/>
      <w:pPr>
        <w:ind w:left="4325" w:hanging="180"/>
      </w:pPr>
    </w:lvl>
    <w:lvl w:ilvl="6" w:tplc="0C0C000F" w:tentative="1">
      <w:start w:val="1"/>
      <w:numFmt w:val="decimal"/>
      <w:lvlText w:val="%7."/>
      <w:lvlJc w:val="left"/>
      <w:pPr>
        <w:ind w:left="5045" w:hanging="360"/>
      </w:pPr>
    </w:lvl>
    <w:lvl w:ilvl="7" w:tplc="0C0C0019" w:tentative="1">
      <w:start w:val="1"/>
      <w:numFmt w:val="lowerLetter"/>
      <w:lvlText w:val="%8."/>
      <w:lvlJc w:val="left"/>
      <w:pPr>
        <w:ind w:left="5765" w:hanging="360"/>
      </w:pPr>
    </w:lvl>
    <w:lvl w:ilvl="8" w:tplc="0C0C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5E970A85"/>
    <w:multiLevelType w:val="hybridMultilevel"/>
    <w:tmpl w:val="5A968EEC"/>
    <w:lvl w:ilvl="0" w:tplc="A8AEB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64D9"/>
    <w:multiLevelType w:val="hybridMultilevel"/>
    <w:tmpl w:val="363C29C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8419E7"/>
    <w:multiLevelType w:val="hybridMultilevel"/>
    <w:tmpl w:val="C98465B8"/>
    <w:lvl w:ilvl="0" w:tplc="565A2ED4">
      <w:start w:val="9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BCB7884"/>
    <w:multiLevelType w:val="hybridMultilevel"/>
    <w:tmpl w:val="47421B42"/>
    <w:lvl w:ilvl="0" w:tplc="187A7650">
      <w:start w:val="2"/>
      <w:numFmt w:val="lowerLetter"/>
      <w:lvlText w:val="%1."/>
      <w:lvlJc w:val="left"/>
      <w:pPr>
        <w:ind w:left="10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5" w:hanging="360"/>
      </w:pPr>
    </w:lvl>
    <w:lvl w:ilvl="2" w:tplc="1009001B" w:tentative="1">
      <w:start w:val="1"/>
      <w:numFmt w:val="lowerRoman"/>
      <w:lvlText w:val="%3."/>
      <w:lvlJc w:val="right"/>
      <w:pPr>
        <w:ind w:left="2525" w:hanging="180"/>
      </w:pPr>
    </w:lvl>
    <w:lvl w:ilvl="3" w:tplc="1009000F" w:tentative="1">
      <w:start w:val="1"/>
      <w:numFmt w:val="decimal"/>
      <w:lvlText w:val="%4."/>
      <w:lvlJc w:val="left"/>
      <w:pPr>
        <w:ind w:left="3245" w:hanging="360"/>
      </w:pPr>
    </w:lvl>
    <w:lvl w:ilvl="4" w:tplc="10090019" w:tentative="1">
      <w:start w:val="1"/>
      <w:numFmt w:val="lowerLetter"/>
      <w:lvlText w:val="%5."/>
      <w:lvlJc w:val="left"/>
      <w:pPr>
        <w:ind w:left="3965" w:hanging="360"/>
      </w:pPr>
    </w:lvl>
    <w:lvl w:ilvl="5" w:tplc="1009001B" w:tentative="1">
      <w:start w:val="1"/>
      <w:numFmt w:val="lowerRoman"/>
      <w:lvlText w:val="%6."/>
      <w:lvlJc w:val="right"/>
      <w:pPr>
        <w:ind w:left="4685" w:hanging="180"/>
      </w:pPr>
    </w:lvl>
    <w:lvl w:ilvl="6" w:tplc="1009000F" w:tentative="1">
      <w:start w:val="1"/>
      <w:numFmt w:val="decimal"/>
      <w:lvlText w:val="%7."/>
      <w:lvlJc w:val="left"/>
      <w:pPr>
        <w:ind w:left="5405" w:hanging="360"/>
      </w:pPr>
    </w:lvl>
    <w:lvl w:ilvl="7" w:tplc="10090019" w:tentative="1">
      <w:start w:val="1"/>
      <w:numFmt w:val="lowerLetter"/>
      <w:lvlText w:val="%8."/>
      <w:lvlJc w:val="left"/>
      <w:pPr>
        <w:ind w:left="6125" w:hanging="360"/>
      </w:pPr>
    </w:lvl>
    <w:lvl w:ilvl="8" w:tplc="1009001B" w:tentative="1">
      <w:start w:val="1"/>
      <w:numFmt w:val="lowerRoman"/>
      <w:lvlText w:val="%9."/>
      <w:lvlJc w:val="right"/>
      <w:pPr>
        <w:ind w:left="6845" w:hanging="180"/>
      </w:pPr>
    </w:lvl>
  </w:abstractNum>
  <w:num w:numId="1" w16cid:durableId="1888300244">
    <w:abstractNumId w:val="2"/>
  </w:num>
  <w:num w:numId="2" w16cid:durableId="2113621888">
    <w:abstractNumId w:val="4"/>
  </w:num>
  <w:num w:numId="3" w16cid:durableId="210188237">
    <w:abstractNumId w:val="8"/>
  </w:num>
  <w:num w:numId="4" w16cid:durableId="1963805526">
    <w:abstractNumId w:val="6"/>
  </w:num>
  <w:num w:numId="5" w16cid:durableId="1477717585">
    <w:abstractNumId w:val="1"/>
  </w:num>
  <w:num w:numId="6" w16cid:durableId="1500850615">
    <w:abstractNumId w:val="7"/>
  </w:num>
  <w:num w:numId="7" w16cid:durableId="1116632361">
    <w:abstractNumId w:val="3"/>
  </w:num>
  <w:num w:numId="8" w16cid:durableId="2137068022">
    <w:abstractNumId w:val="0"/>
  </w:num>
  <w:num w:numId="9" w16cid:durableId="984242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E8"/>
    <w:rsid w:val="000373E4"/>
    <w:rsid w:val="000427DF"/>
    <w:rsid w:val="00052D89"/>
    <w:rsid w:val="0007691D"/>
    <w:rsid w:val="000867EE"/>
    <w:rsid w:val="000A194D"/>
    <w:rsid w:val="000A4B2D"/>
    <w:rsid w:val="000C3C58"/>
    <w:rsid w:val="000C5345"/>
    <w:rsid w:val="000D7EC2"/>
    <w:rsid w:val="000E7180"/>
    <w:rsid w:val="00132621"/>
    <w:rsid w:val="001463C5"/>
    <w:rsid w:val="001664EA"/>
    <w:rsid w:val="001A48E8"/>
    <w:rsid w:val="001D70CE"/>
    <w:rsid w:val="00214390"/>
    <w:rsid w:val="00231125"/>
    <w:rsid w:val="0024389E"/>
    <w:rsid w:val="002727C3"/>
    <w:rsid w:val="002C01A1"/>
    <w:rsid w:val="002D246A"/>
    <w:rsid w:val="002F6DFC"/>
    <w:rsid w:val="00314458"/>
    <w:rsid w:val="00317CA2"/>
    <w:rsid w:val="0032447C"/>
    <w:rsid w:val="0032711C"/>
    <w:rsid w:val="00331AB5"/>
    <w:rsid w:val="00356A1C"/>
    <w:rsid w:val="00366970"/>
    <w:rsid w:val="00394A9D"/>
    <w:rsid w:val="003C2503"/>
    <w:rsid w:val="003D1399"/>
    <w:rsid w:val="00455C42"/>
    <w:rsid w:val="004939F0"/>
    <w:rsid w:val="004A7855"/>
    <w:rsid w:val="004B2120"/>
    <w:rsid w:val="0051383F"/>
    <w:rsid w:val="00522CA6"/>
    <w:rsid w:val="005271B6"/>
    <w:rsid w:val="00587096"/>
    <w:rsid w:val="005940F6"/>
    <w:rsid w:val="005E2659"/>
    <w:rsid w:val="006639CA"/>
    <w:rsid w:val="00667440"/>
    <w:rsid w:val="00693AE1"/>
    <w:rsid w:val="006C64B9"/>
    <w:rsid w:val="006D14BF"/>
    <w:rsid w:val="006D4408"/>
    <w:rsid w:val="0071259B"/>
    <w:rsid w:val="00727546"/>
    <w:rsid w:val="00731B95"/>
    <w:rsid w:val="00796401"/>
    <w:rsid w:val="007B6525"/>
    <w:rsid w:val="00803BD5"/>
    <w:rsid w:val="00843BB3"/>
    <w:rsid w:val="00856D2D"/>
    <w:rsid w:val="00870320"/>
    <w:rsid w:val="00882ECC"/>
    <w:rsid w:val="00910D8A"/>
    <w:rsid w:val="009145F3"/>
    <w:rsid w:val="00932D6E"/>
    <w:rsid w:val="00960314"/>
    <w:rsid w:val="00963950"/>
    <w:rsid w:val="00972C37"/>
    <w:rsid w:val="009E28E1"/>
    <w:rsid w:val="00A132CC"/>
    <w:rsid w:val="00A5559F"/>
    <w:rsid w:val="00A57C11"/>
    <w:rsid w:val="00A80BAB"/>
    <w:rsid w:val="00A9223D"/>
    <w:rsid w:val="00AE1768"/>
    <w:rsid w:val="00AF6FF2"/>
    <w:rsid w:val="00B06CD7"/>
    <w:rsid w:val="00B57938"/>
    <w:rsid w:val="00BB2BE0"/>
    <w:rsid w:val="00CA2D50"/>
    <w:rsid w:val="00CA5326"/>
    <w:rsid w:val="00CE47E9"/>
    <w:rsid w:val="00CF7317"/>
    <w:rsid w:val="00D01CB4"/>
    <w:rsid w:val="00D07096"/>
    <w:rsid w:val="00D1620F"/>
    <w:rsid w:val="00D32BBD"/>
    <w:rsid w:val="00D51333"/>
    <w:rsid w:val="00D806C8"/>
    <w:rsid w:val="00DA49B0"/>
    <w:rsid w:val="00DC077F"/>
    <w:rsid w:val="00DC1942"/>
    <w:rsid w:val="00DD00FF"/>
    <w:rsid w:val="00DE18AA"/>
    <w:rsid w:val="00E05ADC"/>
    <w:rsid w:val="00E109D5"/>
    <w:rsid w:val="00E14541"/>
    <w:rsid w:val="00E178D0"/>
    <w:rsid w:val="00E32BE2"/>
    <w:rsid w:val="00E37101"/>
    <w:rsid w:val="00E40EF3"/>
    <w:rsid w:val="00EB5766"/>
    <w:rsid w:val="00F15908"/>
    <w:rsid w:val="00F17FA6"/>
    <w:rsid w:val="00F77C58"/>
    <w:rsid w:val="00FA366F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7B18"/>
  <w15:docId w15:val="{9DA0E25C-7CC1-4163-8E41-6A6D63BF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2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C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D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6E"/>
  </w:style>
  <w:style w:type="paragraph" w:styleId="Footer">
    <w:name w:val="footer"/>
    <w:basedOn w:val="Normal"/>
    <w:link w:val="FooterChar"/>
    <w:uiPriority w:val="99"/>
    <w:unhideWhenUsed/>
    <w:rsid w:val="00932D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fJScgs9npbz9t1NHF3hwv/cPw==">AMUW2mVe3VQme3YcW3VNTNYLWJLyhf6cEIjnYxirA2wWYl6+OhDnuE2zTRs7E45bR9FzVTaweyF/YT/LUtrHG3PlD+NzDcZKrY2xq7vRPVreVt3tvLA7ibHHZceP0GBLanym0uzTWYxjOmNOO6/ZAGH0lio7/nyG+Q==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Élaine Durocher</dc:creator>
  <cp:lastModifiedBy>Pascale Juneau</cp:lastModifiedBy>
  <cp:revision>2</cp:revision>
  <dcterms:created xsi:type="dcterms:W3CDTF">2023-09-28T05:28:00Z</dcterms:created>
  <dcterms:modified xsi:type="dcterms:W3CDTF">2023-09-28T05:28:00Z</dcterms:modified>
</cp:coreProperties>
</file>